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560"/>
        <w:gridCol w:w="5811"/>
      </w:tblGrid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b/>
                <w:bCs/>
                <w:color w:val="FFFFFF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b/>
                <w:bCs/>
                <w:color w:val="FFFFFF"/>
                <w:sz w:val="22"/>
                <w:szCs w:val="22"/>
                <w:lang w:eastAsia="de-DE"/>
              </w:rPr>
              <w:t>Name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b/>
                <w:bCs/>
                <w:color w:val="FFFFFF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b/>
                <w:bCs/>
                <w:color w:val="FFFFFF"/>
                <w:sz w:val="22"/>
                <w:szCs w:val="22"/>
                <w:lang w:eastAsia="de-DE"/>
              </w:rPr>
              <w:t>Vorname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b/>
                <w:bCs/>
                <w:color w:val="FFFFFF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b/>
                <w:bCs/>
                <w:color w:val="FFFFFF"/>
                <w:sz w:val="22"/>
                <w:szCs w:val="22"/>
                <w:lang w:eastAsia="de-DE"/>
              </w:rPr>
              <w:t>Organisation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Bachir 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Fadi 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Lokale Informationsmodell Koordinationsstelle - Polizei HE 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Bärhausen</w:t>
            </w:r>
            <w:proofErr w:type="spellEnd"/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Uwe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Bundesverwaltungsamt - BIT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Braun 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Mike 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Koordinator Lokale IMP-Koordinationsstelle - Polizei BB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Collatz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Juergen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ARD ZDF Deutschlandradio Beitragsservice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Dietl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Torsten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XJustiz</w:t>
            </w:r>
            <w:proofErr w:type="spellEnd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-Pflegestelle NW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Franz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Stefan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Steria</w:t>
            </w:r>
            <w:proofErr w:type="spellEnd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Mummert</w:t>
            </w:r>
            <w:proofErr w:type="spellEnd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Consulting GmbH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Grün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Oliver 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Landeskriminalamt BW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Hauser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Rainer 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Landeskriminalamt BW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Kautzmann</w:t>
            </w:r>
            <w:proofErr w:type="spellEnd"/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Alfred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Information und Technik NW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Kissel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Sebastian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Bundeskriminalamt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Kohr</w:t>
            </w:r>
            <w:proofErr w:type="spellEnd"/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Tobias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Koordinierungsstelle GDI-DE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Kuhlmann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Mirco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LAVA Unternehmensberatung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Laurin</w:t>
            </w:r>
            <w:proofErr w:type="spellEnd"/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Gerolf 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Staatsbetrieb Sächsische Informatik Dienste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Lehnert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Uwe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Sächsische Anstalt für kommunale Datenverarbeitung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Leischker</w:t>
            </w:r>
            <w:proofErr w:type="spellEnd"/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Stefan 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Lokale Informationsmodell Koordinationsstelle - Polizei HE 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Lüttgert</w:t>
            </w:r>
            <w:proofErr w:type="spellEnd"/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Matthias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ENDA GmbH &amp; Co. KG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bookmarkStart w:id="0" w:name="_GoBack"/>
            <w:proofErr w:type="spellStart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Mrasek</w:t>
            </w:r>
            <w:proofErr w:type="spellEnd"/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Alfred 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Landeskriminalamt BY</w:t>
            </w:r>
          </w:p>
        </w:tc>
      </w:tr>
      <w:bookmarkEnd w:id="0"/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Oberste-Lehn 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Brigitte 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Lokale IMP-Koordinationsstelle - Polizei BB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Rabe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Lutz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Koordinierungsstelle für IT-Standards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Rabenstein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Yorck</w:t>
            </w:r>
            <w:proofErr w:type="spellEnd"/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]init[ AG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Rehbach</w:t>
            </w:r>
            <w:proofErr w:type="spellEnd"/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Jakob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Bundesamt für Bevölkerungsschutz und Katastrophenhilfe 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Rubach</w:t>
            </w:r>
            <w:proofErr w:type="spellEnd"/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Hanko</w:t>
            </w:r>
            <w:proofErr w:type="spellEnd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CSC Deutschland Solutions GmbH 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Salewsky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Stephan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Landesamt für Zentrale Polizeiliche Dienste NW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Schmitz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Volker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Föderales Informationsmanagement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Schoof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Jan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Kommunalen Datenverarbeitung Oldenburg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Schwarze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Thomas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Polizei HH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Sklarß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Sebastian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]init[ AG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Staudt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Dieter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Information und Technik NW 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Steimke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Frank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Koordinierungsstelle für IT-Standards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Welzk</w:t>
            </w:r>
            <w:proofErr w:type="spellEnd"/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Nils 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Kraftfahrt-Bundesamt 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Wermann</w:t>
            </w:r>
            <w:proofErr w:type="spellEnd"/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Michael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Kommunalen Datenverarbeitung Oldenburg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Zeun</w:t>
            </w:r>
            <w:proofErr w:type="spellEnd"/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Christoph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TSA - </w:t>
            </w:r>
            <w:proofErr w:type="spellStart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Teleport</w:t>
            </w:r>
            <w:proofErr w:type="spellEnd"/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GmbH</w:t>
            </w:r>
          </w:p>
        </w:tc>
      </w:tr>
      <w:tr w:rsidR="004D7B63" w:rsidRPr="004D7B63" w:rsidTr="00A342EE">
        <w:trPr>
          <w:trHeight w:val="300"/>
        </w:trPr>
        <w:tc>
          <w:tcPr>
            <w:tcW w:w="17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Zimmermann</w:t>
            </w:r>
          </w:p>
        </w:tc>
        <w:tc>
          <w:tcPr>
            <w:tcW w:w="15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Patrick</w:t>
            </w:r>
          </w:p>
        </w:tc>
        <w:tc>
          <w:tcPr>
            <w:tcW w:w="58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D7B63" w:rsidRPr="004D7B63" w:rsidRDefault="004D7B63" w:rsidP="004D7B63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D7B63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Ministerium für Inneres und Sport MV</w:t>
            </w:r>
          </w:p>
        </w:tc>
      </w:tr>
    </w:tbl>
    <w:p w:rsidR="001A4286" w:rsidRDefault="001A4286"/>
    <w:sectPr w:rsidR="001A428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7B4" w:rsidRDefault="00B127B4" w:rsidP="004D7B63">
      <w:r>
        <w:separator/>
      </w:r>
    </w:p>
  </w:endnote>
  <w:endnote w:type="continuationSeparator" w:id="0">
    <w:p w:rsidR="00B127B4" w:rsidRDefault="00B127B4" w:rsidP="004D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7B4" w:rsidRDefault="00B127B4" w:rsidP="004D7B63">
      <w:r>
        <w:separator/>
      </w:r>
    </w:p>
  </w:footnote>
  <w:footnote w:type="continuationSeparator" w:id="0">
    <w:p w:rsidR="00B127B4" w:rsidRDefault="00B127B4" w:rsidP="004D7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4741"/>
      <w:gridCol w:w="2561"/>
    </w:tblGrid>
    <w:tr w:rsidR="00A342EE" w:rsidTr="00A342EE">
      <w:tc>
        <w:tcPr>
          <w:tcW w:w="1668" w:type="dxa"/>
          <w:vAlign w:val="center"/>
        </w:tcPr>
        <w:p w:rsidR="00A342EE" w:rsidRDefault="00A342EE" w:rsidP="00A342EE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26489555" wp14:editId="4995A3DD">
                <wp:extent cx="1117552" cy="980237"/>
                <wp:effectExtent l="0" t="0" r="6985" b="0"/>
                <wp:docPr id="1" name="Grafik 1" descr="D:\svn\xöv\Logo der KoSIT\Farbe\logo_KoSI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xöv\Logo der KoSIT\Farbe\logo_KoSI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739" cy="980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:rsidR="00A342EE" w:rsidRPr="00A342EE" w:rsidRDefault="00A342EE" w:rsidP="00A342EE">
          <w:pPr>
            <w:pStyle w:val="Kopfzeile"/>
            <w:jc w:val="center"/>
            <w:rPr>
              <w:b/>
              <w:sz w:val="28"/>
            </w:rPr>
          </w:pPr>
          <w:r w:rsidRPr="00A342EE">
            <w:rPr>
              <w:b/>
              <w:sz w:val="28"/>
            </w:rPr>
            <w:t>Teilnehme</w:t>
          </w:r>
          <w:r w:rsidRPr="00A342EE">
            <w:rPr>
              <w:b/>
              <w:sz w:val="28"/>
            </w:rPr>
            <w:t>r des ersten XÖV-Praxistages am</w:t>
          </w:r>
          <w:r>
            <w:rPr>
              <w:b/>
              <w:sz w:val="28"/>
            </w:rPr>
            <w:t xml:space="preserve"> 16. Oktober 2014</w:t>
          </w:r>
        </w:p>
      </w:tc>
      <w:tc>
        <w:tcPr>
          <w:tcW w:w="1591" w:type="dxa"/>
          <w:vAlign w:val="center"/>
        </w:tcPr>
        <w:p w:rsidR="00A342EE" w:rsidRDefault="00A342EE" w:rsidP="00A342EE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0CBC21CA" wp14:editId="28690752">
                <wp:extent cx="1489388" cy="651053"/>
                <wp:effectExtent l="0" t="0" r="0" b="0"/>
                <wp:docPr id="2" name="Grafik 2" descr="D:\svn\xöv\produkte\handbuch\trunk\zeichnungen\Logo_XOE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svn\xöv\produkte\handbuch\trunk\zeichnungen\Logo_XOE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433" cy="651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B63" w:rsidRPr="00A342EE" w:rsidRDefault="004D7B63" w:rsidP="00A342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63"/>
    <w:rsid w:val="001A4286"/>
    <w:rsid w:val="004D3D06"/>
    <w:rsid w:val="004D7B63"/>
    <w:rsid w:val="00A342EE"/>
    <w:rsid w:val="00B1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3D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7B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7B63"/>
  </w:style>
  <w:style w:type="paragraph" w:styleId="Fuzeile">
    <w:name w:val="footer"/>
    <w:basedOn w:val="Standard"/>
    <w:link w:val="FuzeileZchn"/>
    <w:uiPriority w:val="99"/>
    <w:unhideWhenUsed/>
    <w:rsid w:val="004D7B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7B63"/>
  </w:style>
  <w:style w:type="table" w:styleId="Tabellenraster">
    <w:name w:val="Table Grid"/>
    <w:basedOn w:val="NormaleTabelle"/>
    <w:uiPriority w:val="59"/>
    <w:rsid w:val="00A34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2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3D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7B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7B63"/>
  </w:style>
  <w:style w:type="paragraph" w:styleId="Fuzeile">
    <w:name w:val="footer"/>
    <w:basedOn w:val="Standard"/>
    <w:link w:val="FuzeileZchn"/>
    <w:uiPriority w:val="99"/>
    <w:unhideWhenUsed/>
    <w:rsid w:val="004D7B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7B63"/>
  </w:style>
  <w:style w:type="table" w:styleId="Tabellenraster">
    <w:name w:val="Table Grid"/>
    <w:basedOn w:val="NormaleTabelle"/>
    <w:uiPriority w:val="59"/>
    <w:rsid w:val="00A34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2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45060B.dotm</Template>
  <TotalTime>0</TotalTime>
  <Pages>1</Pages>
  <Words>224</Words>
  <Characters>1412</Characters>
  <Application>Microsoft Office Word</Application>
  <DocSecurity>0</DocSecurity>
  <Lines>11</Lines>
  <Paragraphs>3</Paragraphs>
  <ScaleCrop>false</ScaleCrop>
  <Company>..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Rabe, Lutz (Finanzen, 02-24)</dc:creator>
  <cp:lastModifiedBy>Rabe, Lutz (Finanzen, 02-24)</cp:lastModifiedBy>
  <cp:revision>2</cp:revision>
  <dcterms:created xsi:type="dcterms:W3CDTF">2014-10-30T15:56:00Z</dcterms:created>
  <dcterms:modified xsi:type="dcterms:W3CDTF">2014-10-30T16:03:00Z</dcterms:modified>
</cp:coreProperties>
</file>